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7095" w14:textId="77777777" w:rsidR="004001CD" w:rsidRDefault="0016710A" w:rsidP="004001CD">
      <w:pPr>
        <w:spacing w:before="120" w:after="0" w:line="240" w:lineRule="auto"/>
        <w:ind w:hanging="141"/>
        <w:rPr>
          <w:b/>
          <w:sz w:val="32"/>
        </w:rPr>
      </w:pPr>
      <w:r w:rsidRPr="0016710A">
        <w:rPr>
          <w:rFonts w:asciiTheme="majorHAnsi" w:hAnsiTheme="majorHAnsi"/>
          <w:noProof/>
          <w:sz w:val="44"/>
          <w:lang w:val="en-US"/>
        </w:rPr>
        <mc:AlternateContent>
          <mc:Choice Requires="wps">
            <w:drawing>
              <wp:anchor distT="0" distB="0" distL="114300" distR="114300" simplePos="0" relativeHeight="251663360" behindDoc="0" locked="0" layoutInCell="1" allowOverlap="1" wp14:anchorId="2B7CB406" wp14:editId="6A130140">
                <wp:simplePos x="0" y="0"/>
                <wp:positionH relativeFrom="column">
                  <wp:posOffset>3771900</wp:posOffset>
                </wp:positionH>
                <wp:positionV relativeFrom="paragraph">
                  <wp:posOffset>-342900</wp:posOffset>
                </wp:positionV>
                <wp:extent cx="2888615" cy="318770"/>
                <wp:effectExtent l="0" t="0" r="0" b="11430"/>
                <wp:wrapNone/>
                <wp:docPr id="6" name="Text Box 6"/>
                <wp:cNvGraphicFramePr/>
                <a:graphic xmlns:a="http://schemas.openxmlformats.org/drawingml/2006/main">
                  <a:graphicData uri="http://schemas.microsoft.com/office/word/2010/wordprocessingShape">
                    <wps:wsp>
                      <wps:cNvSpPr txBox="1"/>
                      <wps:spPr>
                        <a:xfrm>
                          <a:off x="0" y="0"/>
                          <a:ext cx="2888615"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99A9" w14:textId="572976FE" w:rsidR="00390E00" w:rsidRPr="0016710A" w:rsidRDefault="00390E00"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C</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97pt;margin-top:-26.95pt;width:227.45pt;height:2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" filled="f" stroked="f" strokeweight=".5pt">
                <v:textbox>
                  <w:txbxContent>
                    <w:p w14:paraId="5DEA99A9" w14:textId="572976FE" w:rsidR="00390E00" w:rsidRPr="0016710A" w:rsidRDefault="00390E00" w:rsidP="0016710A">
                      <w:pPr>
                        <w:spacing w:line="192" w:lineRule="auto"/>
                        <w:rPr>
                          <w:rFonts w:asciiTheme="majorHAnsi" w:hAnsiTheme="majorHAnsi"/>
                          <w:sz w:val="36"/>
                        </w:rPr>
                      </w:pPr>
                      <w:r w:rsidRPr="0016710A">
                        <w:rPr>
                          <w:rFonts w:asciiTheme="majorHAnsi" w:hAnsiTheme="majorHAnsi"/>
                          <w:sz w:val="36"/>
                        </w:rPr>
                        <w:t>HHS4</w:t>
                      </w:r>
                      <w:r>
                        <w:rPr>
                          <w:rFonts w:asciiTheme="majorHAnsi" w:hAnsiTheme="majorHAnsi"/>
                          <w:sz w:val="36"/>
                        </w:rPr>
                        <w:t>C</w:t>
                      </w:r>
                      <w:r w:rsidRPr="0016710A">
                        <w:rPr>
                          <w:rFonts w:asciiTheme="majorHAnsi" w:hAnsiTheme="majorHAnsi"/>
                          <w:sz w:val="36"/>
                        </w:rPr>
                        <w:t xml:space="preserve"> Child &amp; Child</w:t>
                      </w:r>
                      <w:r>
                        <w:rPr>
                          <w:sz w:val="36"/>
                        </w:rPr>
                        <w:t xml:space="preserve"> </w:t>
                      </w:r>
                      <w:r w:rsidRPr="0016710A">
                        <w:rPr>
                          <w:rFonts w:asciiTheme="majorHAnsi" w:hAnsiTheme="majorHAnsi"/>
                          <w:sz w:val="36"/>
                        </w:rPr>
                        <w:t>Rearing</w:t>
                      </w:r>
                    </w:p>
                  </w:txbxContent>
                </v:textbox>
              </v:shape>
            </w:pict>
          </mc:Fallback>
        </mc:AlternateContent>
      </w:r>
      <w:r>
        <w:rPr>
          <w:rFonts w:asciiTheme="majorHAnsi" w:hAnsiTheme="majorHAnsi"/>
          <w:noProof/>
          <w:sz w:val="44"/>
          <w:lang w:val="en-US"/>
        </w:rPr>
        <mc:AlternateContent>
          <mc:Choice Requires="wps">
            <w:drawing>
              <wp:anchor distT="0" distB="0" distL="114300" distR="114300" simplePos="0" relativeHeight="251660288" behindDoc="0" locked="0" layoutInCell="1" allowOverlap="1" wp14:anchorId="7623E17E" wp14:editId="598E9888">
                <wp:simplePos x="0" y="0"/>
                <wp:positionH relativeFrom="column">
                  <wp:posOffset>-247015</wp:posOffset>
                </wp:positionH>
                <wp:positionV relativeFrom="paragraph">
                  <wp:posOffset>-62753</wp:posOffset>
                </wp:positionV>
                <wp:extent cx="7380605" cy="45034"/>
                <wp:effectExtent l="0" t="0" r="36195" b="31750"/>
                <wp:wrapNone/>
                <wp:docPr id="3" name="Rounded Rectangle 3"/>
                <wp:cNvGraphicFramePr/>
                <a:graphic xmlns:a="http://schemas.openxmlformats.org/drawingml/2006/main">
                  <a:graphicData uri="http://schemas.microsoft.com/office/word/2010/wordprocessingShape">
                    <wps:wsp>
                      <wps:cNvSpPr/>
                      <wps:spPr>
                        <a:xfrm flipV="1">
                          <a:off x="0" y="0"/>
                          <a:ext cx="7380605" cy="45034"/>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19.4pt;margin-top:-4.9pt;width:581.15pt;height:3.55pt;flip:y;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" fillcolor="#92d050" strokecolor="#92d050" strokeweight="2pt"/>
            </w:pict>
          </mc:Fallback>
        </mc:AlternateContent>
      </w:r>
      <w:r>
        <w:rPr>
          <w:rFonts w:asciiTheme="majorHAnsi" w:hAnsiTheme="majorHAnsi"/>
          <w:noProof/>
          <w:sz w:val="44"/>
          <w:lang w:val="en-US"/>
        </w:rPr>
        <mc:AlternateContent>
          <mc:Choice Requires="wps">
            <w:drawing>
              <wp:anchor distT="0" distB="0" distL="114300" distR="114300" simplePos="0" relativeHeight="251661312" behindDoc="0" locked="0" layoutInCell="1" allowOverlap="1" wp14:anchorId="4E7E79B0" wp14:editId="650F3E6F">
                <wp:simplePos x="0" y="0"/>
                <wp:positionH relativeFrom="column">
                  <wp:posOffset>-256540</wp:posOffset>
                </wp:positionH>
                <wp:positionV relativeFrom="paragraph">
                  <wp:posOffset>-571500</wp:posOffset>
                </wp:positionV>
                <wp:extent cx="4000656" cy="559435"/>
                <wp:effectExtent l="0" t="0" r="38100" b="247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656" cy="559435"/>
                        </a:xfrm>
                        <a:prstGeom prst="roundRect">
                          <a:avLst>
                            <a:gd name="adj" fmla="val 16667"/>
                          </a:avLst>
                        </a:prstGeom>
                        <a:solidFill>
                          <a:srgbClr val="92D050"/>
                        </a:solidFill>
                        <a:ln w="9525">
                          <a:solidFill>
                            <a:srgbClr val="92D050"/>
                          </a:solidFill>
                          <a:round/>
                          <a:headEnd/>
                          <a:tailEnd/>
                        </a:ln>
                      </wps:spPr>
                      <wps:txbx>
                        <w:txbxContent>
                          <w:p w14:paraId="008306AF" w14:textId="77777777" w:rsidR="00390E00" w:rsidRDefault="00390E00" w:rsidP="0016710A">
                            <w:pPr>
                              <w:shd w:val="clear" w:color="auto" w:fill="92D050"/>
                            </w:pPr>
                            <w:r>
                              <w:rPr>
                                <w:b/>
                                <w:sz w:val="44"/>
                              </w:rPr>
                              <w:t>Seminar 6</w:t>
                            </w:r>
                          </w:p>
                        </w:txbxContent>
                      </wps:txbx>
                      <wps:bodyPr rot="0" vert="horz" wrap="square" lIns="91440" tIns="45720" rIns="91440" bIns="45720" anchor="t" anchorCtr="0" upright="1">
                        <a:noAutofit/>
                      </wps:bodyPr>
                    </wps:wsp>
                  </a:graphicData>
                </a:graphic>
              </wp:anchor>
            </w:drawing>
          </mc:Choice>
          <mc:Fallback>
            <w:pict>
              <v:roundrect id="AutoShape 2" o:spid="_x0000_s1027" style="position:absolute;margin-left:-20.15pt;margin-top:-44.95pt;width:315pt;height:44.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" fillcolor="#92d050" strokecolor="#92d050">
                <v:textbox>
                  <w:txbxContent>
                    <w:p w14:paraId="008306AF" w14:textId="77777777" w:rsidR="00390E00" w:rsidRDefault="00390E00" w:rsidP="0016710A">
                      <w:pPr>
                        <w:shd w:val="clear" w:color="auto" w:fill="92D050"/>
                      </w:pPr>
                      <w:r>
                        <w:rPr>
                          <w:b/>
                          <w:sz w:val="44"/>
                        </w:rPr>
                        <w:t>Seminar 6</w:t>
                      </w:r>
                    </w:p>
                  </w:txbxContent>
                </v:textbox>
              </v:roundrect>
            </w:pict>
          </mc:Fallback>
        </mc:AlternateContent>
      </w:r>
      <w:r w:rsidR="004001CD">
        <w:rPr>
          <w:noProof/>
          <w:sz w:val="32"/>
          <w:lang w:val="en-US"/>
        </w:rPr>
        <mc:AlternateContent>
          <mc:Choice Requires="wps">
            <w:drawing>
              <wp:anchor distT="0" distB="0" distL="114300" distR="114300" simplePos="0" relativeHeight="251658240" behindDoc="0" locked="0" layoutInCell="1" allowOverlap="1" wp14:anchorId="14DB1EF0" wp14:editId="353EA545">
                <wp:simplePos x="0" y="0"/>
                <wp:positionH relativeFrom="column">
                  <wp:posOffset>3429000</wp:posOffset>
                </wp:positionH>
                <wp:positionV relativeFrom="paragraph">
                  <wp:posOffset>228600</wp:posOffset>
                </wp:positionV>
                <wp:extent cx="3200400" cy="1604010"/>
                <wp:effectExtent l="0" t="0" r="25400" b="21590"/>
                <wp:wrapNone/>
                <wp:docPr id="12" name="Text Box 12"/>
                <wp:cNvGraphicFramePr/>
                <a:graphic xmlns:a="http://schemas.openxmlformats.org/drawingml/2006/main">
                  <a:graphicData uri="http://schemas.microsoft.com/office/word/2010/wordprocessingShape">
                    <wps:wsp>
                      <wps:cNvSpPr txBox="1"/>
                      <wps:spPr>
                        <a:xfrm>
                          <a:off x="0" y="0"/>
                          <a:ext cx="3200400" cy="160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5717DE" w14:textId="77777777" w:rsidR="00390E00" w:rsidRPr="00D30107" w:rsidRDefault="00390E00"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270pt;margin-top:18pt;width:252pt;height:12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" fillcolor="white [3201]" strokeweight=".5pt">
                <v:textbox>
                  <w:txbxContent>
                    <w:p w14:paraId="3F5717DE" w14:textId="77777777" w:rsidR="00390E00" w:rsidRPr="00D30107" w:rsidRDefault="00390E00" w:rsidP="004001CD">
                      <w:pPr>
                        <w:spacing w:before="120" w:after="0" w:line="240" w:lineRule="auto"/>
                        <w:jc w:val="both"/>
                        <w:rPr>
                          <w:i/>
                          <w:sz w:val="21"/>
                        </w:rPr>
                      </w:pPr>
                      <w:r w:rsidRPr="0003638E">
                        <w:rPr>
                          <w:i/>
                          <w:sz w:val="21"/>
                        </w:rPr>
                        <w:t>Learning Goal (Begin with the End in Mind): I will see that</w:t>
                      </w:r>
                      <w:r>
                        <w:rPr>
                          <w:i/>
                          <w:sz w:val="21"/>
                        </w:rPr>
                        <w:t xml:space="preserve"> child rearing is a social construct or idea, that understanding child development is rooted in science and psychology, and that parenting advice has changed markedly since the 1950s, post WWII. These changes continue to occur and today the focus is largely on psychological and cognitive wellbeing. The implications of the way we view children impacts both them and their parents.</w:t>
                      </w:r>
                    </w:p>
                  </w:txbxContent>
                </v:textbox>
              </v:shape>
            </w:pict>
          </mc:Fallback>
        </mc:AlternateContent>
      </w:r>
      <w:r w:rsidR="004001CD">
        <w:rPr>
          <w:b/>
          <w:sz w:val="32"/>
        </w:rPr>
        <w:t>Tasks</w:t>
      </w:r>
    </w:p>
    <w:p w14:paraId="1EC9D2E2" w14:textId="77777777" w:rsidR="004001CD" w:rsidRPr="007E216F" w:rsidRDefault="004001CD" w:rsidP="004001CD">
      <w:pPr>
        <w:pStyle w:val="ListParagraph"/>
        <w:numPr>
          <w:ilvl w:val="0"/>
          <w:numId w:val="3"/>
        </w:numPr>
        <w:spacing w:before="120" w:after="0" w:line="240" w:lineRule="auto"/>
        <w:rPr>
          <w:rFonts w:cstheme="minorHAnsi"/>
          <w:szCs w:val="24"/>
        </w:rPr>
      </w:pPr>
      <w:r>
        <w:rPr>
          <w:rFonts w:cstheme="minorHAnsi"/>
          <w:szCs w:val="24"/>
        </w:rPr>
        <w:t xml:space="preserve">Read… </w:t>
      </w:r>
      <w:r>
        <w:rPr>
          <w:rFonts w:eastAsia="Times New Roman" w:cstheme="minorHAnsi"/>
          <w:bCs/>
          <w:color w:val="403838"/>
          <w:kern w:val="36"/>
          <w:szCs w:val="24"/>
          <w:lang w:val="en"/>
        </w:rPr>
        <w:t>Child and Child Rearing</w:t>
      </w:r>
      <w:r w:rsidRPr="00D936F9">
        <w:rPr>
          <w:rFonts w:eastAsia="Times New Roman" w:cstheme="minorHAnsi"/>
          <w:bCs/>
          <w:color w:val="403838"/>
          <w:kern w:val="36"/>
          <w:szCs w:val="24"/>
          <w:lang w:val="en"/>
        </w:rPr>
        <w:t xml:space="preserve"> p. </w:t>
      </w:r>
      <w:r>
        <w:rPr>
          <w:rFonts w:eastAsia="Times New Roman" w:cstheme="minorHAnsi"/>
          <w:bCs/>
          <w:color w:val="403838"/>
          <w:kern w:val="36"/>
          <w:szCs w:val="24"/>
          <w:lang w:val="en"/>
        </w:rPr>
        <w:t>91-107</w:t>
      </w:r>
      <w:r w:rsidRPr="00D936F9">
        <w:rPr>
          <w:rFonts w:eastAsia="Times New Roman" w:cstheme="minorHAnsi"/>
          <w:bCs/>
          <w:color w:val="403838"/>
          <w:kern w:val="36"/>
          <w:szCs w:val="24"/>
          <w:lang w:val="en"/>
        </w:rPr>
        <w:t xml:space="preserve"> by </w:t>
      </w:r>
      <w:r>
        <w:rPr>
          <w:rFonts w:eastAsia="Times New Roman" w:cstheme="minorHAnsi"/>
          <w:bCs/>
          <w:color w:val="403838"/>
          <w:kern w:val="36"/>
          <w:szCs w:val="24"/>
          <w:lang w:val="en"/>
        </w:rPr>
        <w:br/>
        <w:t>Glenda Wall</w:t>
      </w:r>
    </w:p>
    <w:p w14:paraId="3FABD7E8" w14:textId="77777777" w:rsidR="004001CD" w:rsidRDefault="004001CD" w:rsidP="004001CD">
      <w:pPr>
        <w:spacing w:before="120" w:after="0" w:line="240" w:lineRule="auto"/>
        <w:rPr>
          <w:b/>
          <w:sz w:val="32"/>
        </w:rPr>
      </w:pPr>
      <w:r>
        <w:rPr>
          <w:b/>
          <w:sz w:val="32"/>
        </w:rPr>
        <w:t>Terms - Minds On</w:t>
      </w:r>
    </w:p>
    <w:p w14:paraId="3E86B4C6"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blank</w:t>
      </w:r>
      <w:proofErr w:type="gramEnd"/>
      <w:r>
        <w:rPr>
          <w:rFonts w:asciiTheme="minorHAnsi" w:hAnsiTheme="minorHAnsi" w:cstheme="minorHAnsi"/>
          <w:snapToGrid w:val="0"/>
          <w:sz w:val="22"/>
          <w:szCs w:val="22"/>
          <w:lang w:eastAsia="en-US"/>
        </w:rPr>
        <w:t xml:space="preserve"> slate”</w:t>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“child rearing”</w:t>
      </w:r>
    </w:p>
    <w:p w14:paraId="50D1F36F"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r>
        <w:rPr>
          <w:rFonts w:asciiTheme="minorHAnsi" w:hAnsiTheme="minorHAnsi" w:cstheme="minorHAnsi"/>
          <w:snapToGrid w:val="0"/>
          <w:sz w:val="22"/>
          <w:szCs w:val="22"/>
          <w:lang w:eastAsia="en-US"/>
        </w:rPr>
        <w:t>“</w:t>
      </w:r>
      <w:proofErr w:type="gramStart"/>
      <w:r>
        <w:rPr>
          <w:rFonts w:asciiTheme="minorHAnsi" w:hAnsiTheme="minorHAnsi" w:cstheme="minorHAnsi"/>
          <w:snapToGrid w:val="0"/>
          <w:sz w:val="22"/>
          <w:szCs w:val="22"/>
          <w:lang w:eastAsia="en-US"/>
        </w:rPr>
        <w:t>infant</w:t>
      </w:r>
      <w:proofErr w:type="gramEnd"/>
      <w:r>
        <w:rPr>
          <w:rFonts w:asciiTheme="minorHAnsi" w:hAnsiTheme="minorHAnsi" w:cstheme="minorHAnsi"/>
          <w:snapToGrid w:val="0"/>
          <w:sz w:val="22"/>
          <w:szCs w:val="22"/>
          <w:lang w:eastAsia="en-US"/>
        </w:rPr>
        <w:t xml:space="preserve"> mortality”</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inoculation</w:t>
      </w:r>
    </w:p>
    <w:p w14:paraId="2174CB8F"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sidRPr="0097038F">
        <w:rPr>
          <w:rFonts w:asciiTheme="minorHAnsi" w:hAnsiTheme="minorHAnsi" w:cstheme="minorHAnsi"/>
          <w:snapToGrid w:val="0"/>
          <w:sz w:val="22"/>
          <w:szCs w:val="22"/>
          <w:lang w:eastAsia="en-US"/>
        </w:rPr>
        <w:t>child</w:t>
      </w:r>
      <w:proofErr w:type="gramEnd"/>
      <w:r>
        <w:rPr>
          <w:rFonts w:asciiTheme="minorHAnsi" w:hAnsiTheme="minorHAnsi" w:cstheme="minorHAnsi"/>
          <w:snapToGrid w:val="0"/>
          <w:sz w:val="22"/>
          <w:szCs w:val="22"/>
          <w:lang w:eastAsia="en-US"/>
        </w:rPr>
        <w:t xml:space="preserve"> centred advice</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maternal deprivation</w:t>
      </w:r>
    </w:p>
    <w:p w14:paraId="18B1E573"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attachment</w:t>
      </w:r>
      <w:proofErr w:type="gramEnd"/>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t>attachment theory</w:t>
      </w:r>
    </w:p>
    <w:p w14:paraId="05FC1DF2" w14:textId="77777777" w:rsidR="00390E00" w:rsidRDefault="00390E00"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cognitive</w:t>
      </w:r>
      <w:proofErr w:type="gramEnd"/>
      <w:r>
        <w:rPr>
          <w:rFonts w:asciiTheme="minorHAnsi" w:hAnsiTheme="minorHAnsi" w:cstheme="minorHAnsi"/>
          <w:snapToGrid w:val="0"/>
          <w:sz w:val="22"/>
          <w:szCs w:val="22"/>
          <w:lang w:eastAsia="en-US"/>
        </w:rPr>
        <w:t xml:space="preserve"> needs</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sidR="004001CD">
        <w:rPr>
          <w:rFonts w:asciiTheme="minorHAnsi" w:hAnsiTheme="minorHAnsi" w:cstheme="minorHAnsi"/>
          <w:snapToGrid w:val="0"/>
          <w:sz w:val="22"/>
          <w:szCs w:val="22"/>
          <w:lang w:eastAsia="en-US"/>
        </w:rPr>
        <w:t>intensive mothering</w:t>
      </w:r>
    </w:p>
    <w:p w14:paraId="7BBC1E9A" w14:textId="3A5DF1CF"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bookmarkStart w:id="0" w:name="_GoBack"/>
      <w:bookmarkEnd w:id="0"/>
      <w:proofErr w:type="gramStart"/>
      <w:r>
        <w:rPr>
          <w:rFonts w:asciiTheme="minorHAnsi" w:hAnsiTheme="minorHAnsi" w:cstheme="minorHAnsi"/>
          <w:snapToGrid w:val="0"/>
          <w:sz w:val="22"/>
          <w:szCs w:val="22"/>
          <w:lang w:eastAsia="en-US"/>
        </w:rPr>
        <w:t>concerted</w:t>
      </w:r>
      <w:proofErr w:type="gramEnd"/>
      <w:r>
        <w:rPr>
          <w:rFonts w:asciiTheme="minorHAnsi" w:hAnsiTheme="minorHAnsi" w:cstheme="minorHAnsi"/>
          <w:snapToGrid w:val="0"/>
          <w:sz w:val="22"/>
          <w:szCs w:val="22"/>
          <w:lang w:eastAsia="en-US"/>
        </w:rPr>
        <w:t xml:space="preserve"> cultivation</w:t>
      </w:r>
    </w:p>
    <w:p w14:paraId="3BCBC351"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roofErr w:type="gramStart"/>
      <w:r>
        <w:rPr>
          <w:rFonts w:asciiTheme="minorHAnsi" w:hAnsiTheme="minorHAnsi" w:cstheme="minorHAnsi"/>
          <w:snapToGrid w:val="0"/>
          <w:sz w:val="22"/>
          <w:szCs w:val="22"/>
          <w:lang w:eastAsia="en-US"/>
        </w:rPr>
        <w:t>brain</w:t>
      </w:r>
      <w:proofErr w:type="gramEnd"/>
      <w:r>
        <w:rPr>
          <w:rFonts w:asciiTheme="minorHAnsi" w:hAnsiTheme="minorHAnsi" w:cstheme="minorHAnsi"/>
          <w:snapToGrid w:val="0"/>
          <w:sz w:val="22"/>
          <w:szCs w:val="22"/>
          <w:lang w:eastAsia="en-US"/>
        </w:rPr>
        <w:t xml:space="preserve"> drain </w:t>
      </w:r>
      <w:r w:rsidRPr="00563D2F">
        <w:rPr>
          <w:rFonts w:asciiTheme="minorHAnsi" w:hAnsiTheme="minorHAnsi" w:cstheme="minorHAnsi"/>
          <w:snapToGrid w:val="0"/>
          <w:sz w:val="18"/>
          <w:szCs w:val="22"/>
          <w:lang w:eastAsia="en-US"/>
        </w:rPr>
        <w:t>(common definition)</w:t>
      </w:r>
      <w:r>
        <w:rPr>
          <w:rFonts w:asciiTheme="minorHAnsi" w:hAnsiTheme="minorHAnsi" w:cstheme="minorHAnsi"/>
          <w:snapToGrid w:val="0"/>
          <w:sz w:val="18"/>
          <w:szCs w:val="22"/>
          <w:lang w:eastAsia="en-US"/>
        </w:rPr>
        <w:tab/>
      </w:r>
      <w:r>
        <w:rPr>
          <w:rFonts w:asciiTheme="minorHAnsi" w:hAnsiTheme="minorHAnsi" w:cstheme="minorHAnsi"/>
          <w:snapToGrid w:val="0"/>
          <w:sz w:val="22"/>
          <w:szCs w:val="22"/>
          <w:lang w:eastAsia="en-US"/>
        </w:rPr>
        <w:t>brain drain re: Mike Harris and the Ontario Early Years Study</w:t>
      </w:r>
      <w:r>
        <w:rPr>
          <w:rFonts w:asciiTheme="minorHAnsi" w:hAnsiTheme="minorHAnsi" w:cstheme="minorHAnsi"/>
          <w:snapToGrid w:val="0"/>
          <w:sz w:val="22"/>
          <w:szCs w:val="22"/>
          <w:lang w:eastAsia="en-US"/>
        </w:rPr>
        <w:tab/>
      </w:r>
    </w:p>
    <w:p w14:paraId="1310C07D" w14:textId="77777777" w:rsidR="004001CD" w:rsidRDefault="004001CD" w:rsidP="004001CD">
      <w:pPr>
        <w:pStyle w:val="Header"/>
        <w:tabs>
          <w:tab w:val="clear" w:pos="4320"/>
          <w:tab w:val="clear" w:pos="8640"/>
        </w:tabs>
        <w:rPr>
          <w:rFonts w:asciiTheme="minorHAnsi" w:hAnsiTheme="minorHAnsi" w:cstheme="minorHAnsi"/>
          <w:snapToGrid w:val="0"/>
          <w:sz w:val="22"/>
          <w:szCs w:val="22"/>
          <w:lang w:eastAsia="en-US"/>
        </w:rPr>
      </w:pPr>
    </w:p>
    <w:p w14:paraId="04B52885" w14:textId="77777777" w:rsidR="004001CD" w:rsidRDefault="004001CD" w:rsidP="004001CD">
      <w:pPr>
        <w:pStyle w:val="Header"/>
        <w:tabs>
          <w:tab w:val="clear" w:pos="4320"/>
          <w:tab w:val="clear" w:pos="8640"/>
        </w:tabs>
      </w:pPr>
      <w:r w:rsidRPr="003545F1">
        <w:rPr>
          <w:rFonts w:asciiTheme="minorHAnsi" w:hAnsiTheme="minorHAnsi" w:cstheme="minorHAnsi"/>
          <w:sz w:val="22"/>
        </w:rPr>
        <w:t>Write a five sentences summary of this chapter. Try to be as comprehensive as you can in these five sentences.  Include as much of the key information as possible. There will be a prize for the best one! NOTE: Do this first so you don’t forget; it is worth marks on its own</w:t>
      </w:r>
      <w:r>
        <w:t>.</w:t>
      </w:r>
    </w:p>
    <w:p w14:paraId="34E03721" w14:textId="77777777" w:rsidR="004001CD" w:rsidRPr="004C700D" w:rsidRDefault="004001CD" w:rsidP="004001CD">
      <w:pPr>
        <w:pStyle w:val="Header"/>
        <w:tabs>
          <w:tab w:val="clear" w:pos="4320"/>
          <w:tab w:val="clear" w:pos="8640"/>
        </w:tabs>
      </w:pPr>
    </w:p>
    <w:p w14:paraId="18AFCB67" w14:textId="77777777" w:rsidR="004001CD" w:rsidRDefault="004001CD" w:rsidP="004001CD">
      <w:pPr>
        <w:spacing w:after="0" w:line="240" w:lineRule="auto"/>
        <w:rPr>
          <w:b/>
          <w:sz w:val="32"/>
        </w:rPr>
      </w:pPr>
      <w:r>
        <w:rPr>
          <w:b/>
          <w:sz w:val="32"/>
        </w:rPr>
        <w:t>Discussion Questions – Action</w:t>
      </w:r>
    </w:p>
    <w:p w14:paraId="2B1ADCCD" w14:textId="77777777" w:rsidR="004001CD" w:rsidRPr="00971FA2" w:rsidRDefault="004001CD" w:rsidP="004001CD">
      <w:pPr>
        <w:spacing w:before="120" w:after="0" w:line="240" w:lineRule="auto"/>
        <w:rPr>
          <w:snapToGrid w:val="0"/>
          <w:sz w:val="12"/>
          <w:szCs w:val="12"/>
        </w:rPr>
      </w:pPr>
      <w:r w:rsidRPr="00971FA2">
        <w:rPr>
          <w:sz w:val="24"/>
        </w:rPr>
        <w:t>Intro, History, Developmental Psychology</w:t>
      </w:r>
      <w:r w:rsidRPr="00971FA2">
        <w:rPr>
          <w:sz w:val="32"/>
        </w:rPr>
        <w:br/>
      </w:r>
    </w:p>
    <w:p w14:paraId="409568A8" w14:textId="103EA567" w:rsidR="004001CD" w:rsidRPr="00971FA2" w:rsidRDefault="004001CD" w:rsidP="004001CD">
      <w:pPr>
        <w:numPr>
          <w:ilvl w:val="0"/>
          <w:numId w:val="1"/>
        </w:numPr>
        <w:spacing w:after="0" w:line="240" w:lineRule="auto"/>
        <w:ind w:left="714" w:hanging="357"/>
        <w:rPr>
          <w:snapToGrid w:val="0"/>
        </w:rPr>
      </w:pPr>
      <w:r>
        <w:rPr>
          <w:snapToGrid w:val="0"/>
        </w:rPr>
        <w:t xml:space="preserve">Briefly outline the history of the way we have viewed children from </w:t>
      </w:r>
      <w:r w:rsidR="00772FA1">
        <w:rPr>
          <w:snapToGrid w:val="0"/>
        </w:rPr>
        <w:t>the late 1800s to now</w:t>
      </w:r>
    </w:p>
    <w:p w14:paraId="3EDCDA1C" w14:textId="77777777" w:rsidR="004001CD" w:rsidRPr="00971FA2" w:rsidRDefault="004001CD" w:rsidP="004001CD">
      <w:pPr>
        <w:numPr>
          <w:ilvl w:val="0"/>
          <w:numId w:val="1"/>
        </w:numPr>
        <w:spacing w:after="0" w:line="240" w:lineRule="auto"/>
        <w:rPr>
          <w:snapToGrid w:val="0"/>
        </w:rPr>
      </w:pPr>
      <w:r w:rsidRPr="00206C79">
        <w:rPr>
          <w:snapToGrid w:val="0"/>
        </w:rPr>
        <w:t xml:space="preserve">Why was child-rearing advice toward mothers ramped up in the early 1900s in Canada? What other factors were/ are involved but were largely ignored?  </w:t>
      </w:r>
    </w:p>
    <w:p w14:paraId="39A83F49" w14:textId="14CFE802" w:rsidR="004001CD" w:rsidRPr="00971FA2" w:rsidRDefault="004001CD" w:rsidP="004001CD">
      <w:pPr>
        <w:numPr>
          <w:ilvl w:val="0"/>
          <w:numId w:val="1"/>
        </w:numPr>
        <w:spacing w:after="0" w:line="240" w:lineRule="auto"/>
        <w:rPr>
          <w:snapToGrid w:val="0"/>
        </w:rPr>
      </w:pPr>
      <w:r>
        <w:rPr>
          <w:snapToGrid w:val="0"/>
        </w:rPr>
        <w:t xml:space="preserve">What was the goal of much of the advice provided to mothers? </w:t>
      </w:r>
    </w:p>
    <w:p w14:paraId="0690A891" w14:textId="77777777" w:rsidR="004001CD" w:rsidRDefault="004001CD" w:rsidP="004001CD">
      <w:pPr>
        <w:numPr>
          <w:ilvl w:val="0"/>
          <w:numId w:val="1"/>
        </w:numPr>
        <w:spacing w:after="0" w:line="240" w:lineRule="auto"/>
        <w:rPr>
          <w:snapToGrid w:val="0"/>
        </w:rPr>
      </w:pPr>
      <w:r>
        <w:rPr>
          <w:snapToGrid w:val="0"/>
        </w:rPr>
        <w:t>Why was there a shift in child rearing advice post world war II? What did this shift mean for mothers specifically?</w:t>
      </w:r>
    </w:p>
    <w:p w14:paraId="769F7C5E" w14:textId="4BB86325" w:rsidR="004001CD" w:rsidRPr="00971FA2" w:rsidRDefault="004001CD" w:rsidP="004001CD">
      <w:pPr>
        <w:numPr>
          <w:ilvl w:val="0"/>
          <w:numId w:val="1"/>
        </w:numPr>
        <w:spacing w:after="0" w:line="240" w:lineRule="auto"/>
        <w:rPr>
          <w:snapToGrid w:val="0"/>
        </w:rPr>
      </w:pPr>
      <w:r w:rsidRPr="00971FA2">
        <w:rPr>
          <w:snapToGrid w:val="0"/>
        </w:rPr>
        <w:t xml:space="preserve">What was the goal of much of the advice provided to mothers? </w:t>
      </w:r>
    </w:p>
    <w:p w14:paraId="5F731D1B" w14:textId="77777777" w:rsidR="004001CD" w:rsidRPr="00971FA2" w:rsidRDefault="004001CD" w:rsidP="004001CD">
      <w:pPr>
        <w:numPr>
          <w:ilvl w:val="0"/>
          <w:numId w:val="1"/>
        </w:numPr>
        <w:spacing w:after="0" w:line="240" w:lineRule="auto"/>
        <w:rPr>
          <w:snapToGrid w:val="0"/>
        </w:rPr>
      </w:pPr>
      <w:r>
        <w:rPr>
          <w:snapToGrid w:val="0"/>
        </w:rPr>
        <w:t>Why was there a shift in child rearing advice post world war II? What did this shift mean for mothers specifically?</w:t>
      </w:r>
    </w:p>
    <w:p w14:paraId="5E30717E" w14:textId="77777777" w:rsidR="004001CD" w:rsidRPr="00971FA2" w:rsidRDefault="004001CD" w:rsidP="004001CD">
      <w:pPr>
        <w:numPr>
          <w:ilvl w:val="0"/>
          <w:numId w:val="1"/>
        </w:numPr>
        <w:spacing w:after="0" w:line="240" w:lineRule="auto"/>
        <w:rPr>
          <w:snapToGrid w:val="0"/>
        </w:rPr>
      </w:pPr>
      <w:r w:rsidRPr="00952478">
        <w:rPr>
          <w:snapToGrid w:val="0"/>
        </w:rPr>
        <w:t>How did developmental psychology impact child rearing advice and our ideas of childhood?</w:t>
      </w:r>
      <w:r>
        <w:rPr>
          <w:snapToGrid w:val="0"/>
        </w:rPr>
        <w:t xml:space="preserve"> Include information about Bowlby’s work here.</w:t>
      </w:r>
    </w:p>
    <w:p w14:paraId="037EE311" w14:textId="37A05B10" w:rsidR="004001CD" w:rsidRDefault="004001CD" w:rsidP="004001CD">
      <w:pPr>
        <w:numPr>
          <w:ilvl w:val="0"/>
          <w:numId w:val="1"/>
        </w:numPr>
        <w:spacing w:after="0" w:line="240" w:lineRule="auto"/>
        <w:rPr>
          <w:snapToGrid w:val="0"/>
        </w:rPr>
      </w:pPr>
      <w:r>
        <w:rPr>
          <w:snapToGrid w:val="0"/>
        </w:rPr>
        <w:t>Briefly describe Bowlby’s ideas regarding attachment. Describe Ainsworth’s strange situation test, and attachment theory.</w:t>
      </w:r>
      <w:r w:rsidR="00390E00">
        <w:rPr>
          <w:snapToGrid w:val="0"/>
        </w:rPr>
        <w:t xml:space="preserve"> What do later critics have to say about this?</w:t>
      </w:r>
    </w:p>
    <w:p w14:paraId="35D9B30E" w14:textId="77777777" w:rsidR="004001CD" w:rsidRPr="00971FA2" w:rsidRDefault="004001CD" w:rsidP="004001CD">
      <w:pPr>
        <w:spacing w:after="0" w:line="240" w:lineRule="auto"/>
        <w:ind w:left="360"/>
        <w:rPr>
          <w:snapToGrid w:val="0"/>
          <w:sz w:val="24"/>
        </w:rPr>
      </w:pPr>
    </w:p>
    <w:p w14:paraId="7BB6FC8B" w14:textId="77777777" w:rsidR="004001CD" w:rsidRDefault="004001CD" w:rsidP="004001CD">
      <w:pPr>
        <w:spacing w:after="120" w:line="240" w:lineRule="auto"/>
        <w:rPr>
          <w:snapToGrid w:val="0"/>
        </w:rPr>
      </w:pPr>
      <w:r w:rsidRPr="00971FA2">
        <w:rPr>
          <w:snapToGrid w:val="0"/>
          <w:sz w:val="24"/>
        </w:rPr>
        <w:t>Children’s Needs and Child Rearing Today</w:t>
      </w:r>
    </w:p>
    <w:p w14:paraId="3603663E" w14:textId="2715A7DB" w:rsidR="004001CD" w:rsidRDefault="004001CD" w:rsidP="004001CD">
      <w:pPr>
        <w:pStyle w:val="ListParagraph"/>
        <w:numPr>
          <w:ilvl w:val="0"/>
          <w:numId w:val="2"/>
        </w:numPr>
        <w:spacing w:after="0" w:line="240" w:lineRule="auto"/>
        <w:rPr>
          <w:snapToGrid w:val="0"/>
        </w:rPr>
      </w:pPr>
      <w:r w:rsidRPr="005172A9">
        <w:rPr>
          <w:snapToGrid w:val="0"/>
        </w:rPr>
        <w:t>What are intensive parenting and or mothering? What does Lareau mean by concerted cultivation</w:t>
      </w:r>
      <w:r>
        <w:rPr>
          <w:snapToGrid w:val="0"/>
        </w:rPr>
        <w:t xml:space="preserve">? </w:t>
      </w:r>
      <w:r w:rsidR="00683548">
        <w:rPr>
          <w:snapToGrid w:val="0"/>
        </w:rPr>
        <w:t>How</w:t>
      </w:r>
      <w:r>
        <w:rPr>
          <w:snapToGrid w:val="0"/>
        </w:rPr>
        <w:t xml:space="preserve"> is income a factor in all of this? What role do fathers play in this? How have family sizes been a factor? </w:t>
      </w:r>
    </w:p>
    <w:p w14:paraId="3B763B34" w14:textId="014CE443" w:rsidR="004001CD" w:rsidRDefault="004001CD" w:rsidP="004001CD">
      <w:pPr>
        <w:pStyle w:val="ListParagraph"/>
        <w:numPr>
          <w:ilvl w:val="0"/>
          <w:numId w:val="2"/>
        </w:numPr>
        <w:spacing w:after="0" w:line="240" w:lineRule="auto"/>
        <w:rPr>
          <w:snapToGrid w:val="0"/>
        </w:rPr>
      </w:pPr>
      <w:r>
        <w:rPr>
          <w:snapToGrid w:val="0"/>
        </w:rPr>
        <w:t xml:space="preserve">What is the concern or emphasis on brain science when it comes to parenting? What </w:t>
      </w:r>
      <w:r w:rsidR="00683548">
        <w:rPr>
          <w:snapToGrid w:val="0"/>
        </w:rPr>
        <w:t>does the “class womb” mean</w:t>
      </w:r>
      <w:r>
        <w:rPr>
          <w:snapToGrid w:val="0"/>
        </w:rPr>
        <w:t>?</w:t>
      </w:r>
    </w:p>
    <w:p w14:paraId="41CA1C32" w14:textId="77777777" w:rsidR="004001CD" w:rsidRDefault="004001CD" w:rsidP="004001CD">
      <w:pPr>
        <w:pStyle w:val="ListParagraph"/>
        <w:spacing w:after="0" w:line="240" w:lineRule="auto"/>
        <w:rPr>
          <w:snapToGrid w:val="0"/>
        </w:rPr>
      </w:pPr>
    </w:p>
    <w:p w14:paraId="01A88FFF" w14:textId="3735D2D9" w:rsidR="004001CD" w:rsidRPr="005172A9" w:rsidRDefault="004001CD" w:rsidP="004001CD">
      <w:pPr>
        <w:pStyle w:val="ListParagraph"/>
        <w:numPr>
          <w:ilvl w:val="0"/>
          <w:numId w:val="2"/>
        </w:numPr>
        <w:spacing w:after="0" w:line="240" w:lineRule="auto"/>
        <w:rPr>
          <w:snapToGrid w:val="0"/>
        </w:rPr>
      </w:pPr>
      <w:r>
        <w:rPr>
          <w:snapToGrid w:val="0"/>
        </w:rPr>
        <w:t xml:space="preserve">What do all these developments suggest about our current conceptions of childhood in Canada? What is the difference between investing in children individually and blanket social programs? What is the difference between social equality and equality of opportunity? </w:t>
      </w:r>
    </w:p>
    <w:p w14:paraId="3AA8D758" w14:textId="77777777" w:rsidR="004001CD" w:rsidRDefault="004001CD" w:rsidP="004001CD">
      <w:pPr>
        <w:pStyle w:val="ListParagraph"/>
        <w:spacing w:after="0" w:line="240" w:lineRule="auto"/>
        <w:rPr>
          <w:snapToGrid w:val="0"/>
        </w:rPr>
      </w:pPr>
    </w:p>
    <w:p w14:paraId="7A5A1D2A" w14:textId="77777777" w:rsidR="004001CD" w:rsidRDefault="004001CD" w:rsidP="004001CD">
      <w:pPr>
        <w:pStyle w:val="ListParagraph"/>
        <w:numPr>
          <w:ilvl w:val="0"/>
          <w:numId w:val="2"/>
        </w:numPr>
        <w:spacing w:after="0" w:line="240" w:lineRule="auto"/>
      </w:pPr>
      <w:r>
        <w:t xml:space="preserve">What have the cutbacks to social programming since the 1990s caused? How deep were the welfare cuts of 1995? How did the work expectations for mothers with young children, on welfare change? What happened to childcare centres as well? </w:t>
      </w:r>
    </w:p>
    <w:p w14:paraId="6E1DC386" w14:textId="77777777" w:rsidR="004001CD" w:rsidRDefault="004001CD" w:rsidP="004001CD">
      <w:pPr>
        <w:pStyle w:val="ListParagraph"/>
        <w:spacing w:after="0" w:line="240" w:lineRule="auto"/>
      </w:pPr>
    </w:p>
    <w:p w14:paraId="06E2E1D8" w14:textId="77777777" w:rsidR="004001CD" w:rsidRDefault="004001CD" w:rsidP="004001CD">
      <w:pPr>
        <w:pStyle w:val="ListParagraph"/>
        <w:numPr>
          <w:ilvl w:val="0"/>
          <w:numId w:val="2"/>
        </w:numPr>
        <w:spacing w:after="0" w:line="240" w:lineRule="auto"/>
      </w:pPr>
      <w:r>
        <w:lastRenderedPageBreak/>
        <w:t>What are the poverty rates for children in Canada as of 2005? What are the rates for children of recent immigrant families? What are the rates for urban aboriginal children? Look at the line graphs on page 105, what do they show?</w:t>
      </w:r>
    </w:p>
    <w:p w14:paraId="787ED5BB" w14:textId="77777777" w:rsidR="004001CD" w:rsidRDefault="004001CD" w:rsidP="00683548">
      <w:pPr>
        <w:spacing w:after="0" w:line="240" w:lineRule="auto"/>
      </w:pPr>
    </w:p>
    <w:p w14:paraId="34DA650A" w14:textId="77777777" w:rsidR="004001CD" w:rsidRDefault="004001CD" w:rsidP="004001CD">
      <w:pPr>
        <w:pStyle w:val="ListParagraph"/>
        <w:numPr>
          <w:ilvl w:val="0"/>
          <w:numId w:val="2"/>
        </w:numPr>
        <w:spacing w:after="0" w:line="240" w:lineRule="auto"/>
      </w:pPr>
      <w:r>
        <w:t>Why is it important that our social policies take into consideration entire families and not just children, particularly for those in need?</w:t>
      </w:r>
    </w:p>
    <w:p w14:paraId="3962FF15" w14:textId="77777777" w:rsidR="004001CD" w:rsidRDefault="004001CD" w:rsidP="004001CD">
      <w:pPr>
        <w:spacing w:after="0" w:line="240" w:lineRule="auto"/>
      </w:pPr>
    </w:p>
    <w:p w14:paraId="25E0A94A" w14:textId="77777777" w:rsidR="004001CD" w:rsidRDefault="004001CD" w:rsidP="004001CD">
      <w:pPr>
        <w:spacing w:after="0" w:line="240" w:lineRule="auto"/>
        <w:ind w:left="-567"/>
      </w:pPr>
      <w:r>
        <w:rPr>
          <w:b/>
          <w:sz w:val="32"/>
        </w:rPr>
        <w:t>Reflection Questions - Consolidation</w:t>
      </w:r>
    </w:p>
    <w:p w14:paraId="36CB3B7F" w14:textId="77777777" w:rsidR="004001CD" w:rsidRDefault="004001CD" w:rsidP="00683548">
      <w:pPr>
        <w:numPr>
          <w:ilvl w:val="0"/>
          <w:numId w:val="4"/>
        </w:numPr>
        <w:tabs>
          <w:tab w:val="left" w:pos="426"/>
        </w:tabs>
        <w:spacing w:after="0" w:line="240" w:lineRule="auto"/>
        <w:ind w:left="714" w:hanging="357"/>
        <w:rPr>
          <w:snapToGrid w:val="0"/>
        </w:rPr>
      </w:pPr>
      <w:r>
        <w:rPr>
          <w:snapToGrid w:val="0"/>
        </w:rPr>
        <w:t>What are your own views on the attachment work? Do you agree with Bowlby and or Ainsworth and if so how and why?</w:t>
      </w:r>
    </w:p>
    <w:p w14:paraId="2DB65925" w14:textId="77777777" w:rsidR="004001CD" w:rsidRDefault="004001CD" w:rsidP="00683548">
      <w:pPr>
        <w:numPr>
          <w:ilvl w:val="0"/>
          <w:numId w:val="4"/>
        </w:numPr>
        <w:tabs>
          <w:tab w:val="left" w:pos="426"/>
        </w:tabs>
        <w:spacing w:after="0" w:line="240" w:lineRule="auto"/>
        <w:ind w:left="714" w:hanging="357"/>
        <w:rPr>
          <w:snapToGrid w:val="0"/>
        </w:rPr>
      </w:pPr>
      <w:r>
        <w:rPr>
          <w:snapToGrid w:val="0"/>
        </w:rPr>
        <w:t xml:space="preserve">Do you think that children who are raised by concerted cultivation differ from those who are not?  Which would you prefer to be and why? </w:t>
      </w:r>
    </w:p>
    <w:p w14:paraId="1443C940" w14:textId="7A1748C4" w:rsidR="004001CD" w:rsidRDefault="004001CD" w:rsidP="00683548">
      <w:pPr>
        <w:numPr>
          <w:ilvl w:val="0"/>
          <w:numId w:val="4"/>
        </w:numPr>
        <w:tabs>
          <w:tab w:val="left" w:pos="426"/>
        </w:tabs>
        <w:spacing w:after="0" w:line="240" w:lineRule="auto"/>
        <w:ind w:left="714" w:hanging="357"/>
        <w:rPr>
          <w:snapToGrid w:val="0"/>
        </w:rPr>
      </w:pPr>
      <w:r>
        <w:rPr>
          <w:snapToGrid w:val="0"/>
        </w:rPr>
        <w:t>How do you feel about the discrepancy between ideas of needing</w:t>
      </w:r>
      <w:r w:rsidR="00683548">
        <w:rPr>
          <w:snapToGrid w:val="0"/>
        </w:rPr>
        <w:t xml:space="preserve"> to promote child </w:t>
      </w:r>
      <w:proofErr w:type="gramStart"/>
      <w:r w:rsidR="00683548">
        <w:rPr>
          <w:snapToGrid w:val="0"/>
        </w:rPr>
        <w:t>development ;</w:t>
      </w:r>
      <w:proofErr w:type="gramEnd"/>
      <w:r w:rsidR="00683548">
        <w:rPr>
          <w:snapToGrid w:val="0"/>
        </w:rPr>
        <w:t xml:space="preserve"> </w:t>
      </w:r>
      <w:r>
        <w:rPr>
          <w:snapToGrid w:val="0"/>
        </w:rPr>
        <w:t>physically, socially, emotionally, and cognitively and the pulling back of money to social programming?</w:t>
      </w:r>
    </w:p>
    <w:p w14:paraId="078C4697" w14:textId="77777777" w:rsidR="005236EE" w:rsidRDefault="005236EE"/>
    <w:sectPr w:rsidR="005236EE" w:rsidSect="004001CD">
      <w:pgSz w:w="12240" w:h="15840"/>
      <w:pgMar w:top="1134" w:right="1134" w:bottom="851" w:left="1418" w:header="510" w:footer="454"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61"/>
    <w:multiLevelType w:val="hybridMultilevel"/>
    <w:tmpl w:val="03D693AE"/>
    <w:lvl w:ilvl="0" w:tplc="0F9EA34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D495919"/>
    <w:multiLevelType w:val="hybridMultilevel"/>
    <w:tmpl w:val="AD1452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0FA1362"/>
    <w:multiLevelType w:val="hybridMultilevel"/>
    <w:tmpl w:val="6DF84244"/>
    <w:lvl w:ilvl="0" w:tplc="2140F42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CD"/>
    <w:rsid w:val="0016710A"/>
    <w:rsid w:val="00390E00"/>
    <w:rsid w:val="004001CD"/>
    <w:rsid w:val="005236EE"/>
    <w:rsid w:val="00683548"/>
    <w:rsid w:val="006F5BD4"/>
    <w:rsid w:val="007313DF"/>
    <w:rsid w:val="00772F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67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CD"/>
    <w:pPr>
      <w:ind w:left="720"/>
      <w:contextualSpacing/>
    </w:pPr>
  </w:style>
  <w:style w:type="paragraph" w:styleId="Header">
    <w:name w:val="header"/>
    <w:basedOn w:val="Normal"/>
    <w:link w:val="HeaderChar"/>
    <w:rsid w:val="004001CD"/>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rsid w:val="004001CD"/>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2847</Characters>
  <Application>Microsoft Macintosh Word</Application>
  <DocSecurity>0</DocSecurity>
  <Lines>23</Lines>
  <Paragraphs>6</Paragraphs>
  <ScaleCrop>false</ScaleCrop>
  <Company>FFSS - TLDSB</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Carruth</dc:creator>
  <cp:keywords/>
  <dc:description/>
  <cp:lastModifiedBy>AnnMarie Carruth</cp:lastModifiedBy>
  <cp:revision>3</cp:revision>
  <dcterms:created xsi:type="dcterms:W3CDTF">2015-01-01T16:42:00Z</dcterms:created>
  <dcterms:modified xsi:type="dcterms:W3CDTF">2015-01-01T18:21:00Z</dcterms:modified>
</cp:coreProperties>
</file>