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DC8" w:rsidRDefault="00CF1329">
      <w:pPr>
        <w:jc w:val="center"/>
        <w:rPr>
          <w:b/>
          <w:bCs/>
          <w:sz w:val="32"/>
          <w:szCs w:val="32"/>
          <w:lang w:val="en-US"/>
        </w:rPr>
      </w:pPr>
      <w:r>
        <w:rPr>
          <w:b/>
          <w:bCs/>
          <w:sz w:val="32"/>
          <w:szCs w:val="32"/>
          <w:lang w:val="en-US"/>
        </w:rPr>
        <w:t xml:space="preserve">TLDSB </w:t>
      </w:r>
      <w:r w:rsidR="008E0E5E">
        <w:rPr>
          <w:b/>
          <w:bCs/>
          <w:sz w:val="32"/>
          <w:szCs w:val="32"/>
          <w:lang w:val="en-US"/>
        </w:rPr>
        <w:t xml:space="preserve">Social Science </w:t>
      </w:r>
      <w:r w:rsidR="00177DC8">
        <w:rPr>
          <w:b/>
          <w:bCs/>
          <w:sz w:val="32"/>
          <w:szCs w:val="32"/>
          <w:lang w:val="en-US"/>
        </w:rPr>
        <w:t xml:space="preserve">Online Resources for Students </w:t>
      </w:r>
    </w:p>
    <w:p w:rsidR="00177DC8" w:rsidRDefault="00177DC8">
      <w:pPr>
        <w:jc w:val="center"/>
        <w:rPr>
          <w:b/>
          <w:bCs/>
          <w:sz w:val="32"/>
          <w:szCs w:val="32"/>
          <w:lang w:val="en-US"/>
        </w:rPr>
      </w:pPr>
    </w:p>
    <w:p w:rsidR="00177DC8" w:rsidRDefault="00177DC8">
      <w:pPr>
        <w:rPr>
          <w:sz w:val="24"/>
          <w:szCs w:val="24"/>
          <w:lang w:val="en-US"/>
        </w:rPr>
      </w:pPr>
      <w:r>
        <w:rPr>
          <w:b/>
          <w:bCs/>
          <w:sz w:val="24"/>
          <w:szCs w:val="24"/>
          <w:u w:val="single"/>
          <w:lang w:val="en-US"/>
        </w:rPr>
        <w:t>Britannica School:</w:t>
      </w:r>
      <w:r>
        <w:rPr>
          <w:sz w:val="24"/>
          <w:szCs w:val="24"/>
          <w:lang w:val="en-US"/>
        </w:rPr>
        <w:t xml:space="preserve"> tldsb.elearningontario.ca</w:t>
      </w:r>
    </w:p>
    <w:p w:rsidR="00177DC8" w:rsidRDefault="00177DC8">
      <w:pPr>
        <w:rPr>
          <w:sz w:val="24"/>
          <w:szCs w:val="24"/>
          <w:lang w:val="en-US"/>
        </w:rPr>
      </w:pPr>
      <w:r>
        <w:rPr>
          <w:sz w:val="24"/>
          <w:szCs w:val="24"/>
          <w:lang w:val="en-US"/>
        </w:rPr>
        <w:t xml:space="preserve">Username: </w:t>
      </w:r>
      <w:proofErr w:type="gramStart"/>
      <w:r>
        <w:rPr>
          <w:sz w:val="24"/>
          <w:szCs w:val="24"/>
          <w:lang w:val="en-US"/>
        </w:rPr>
        <w:t>Your</w:t>
      </w:r>
      <w:proofErr w:type="gramEnd"/>
      <w:r>
        <w:rPr>
          <w:sz w:val="24"/>
          <w:szCs w:val="24"/>
          <w:lang w:val="en-US"/>
        </w:rPr>
        <w:t xml:space="preserve"> Student Number</w:t>
      </w:r>
      <w:r w:rsidR="00CF1329">
        <w:rPr>
          <w:sz w:val="24"/>
          <w:szCs w:val="24"/>
          <w:lang w:val="en-US"/>
        </w:rPr>
        <w:tab/>
      </w:r>
      <w:r w:rsidR="00CF1329">
        <w:rPr>
          <w:sz w:val="24"/>
          <w:szCs w:val="24"/>
          <w:lang w:val="en-US"/>
        </w:rPr>
        <w:tab/>
      </w:r>
      <w:r>
        <w:rPr>
          <w:sz w:val="24"/>
          <w:szCs w:val="24"/>
          <w:lang w:val="en-US"/>
        </w:rPr>
        <w:t>Password: TLDSB#1</w:t>
      </w:r>
    </w:p>
    <w:p w:rsidR="00177DC8" w:rsidRDefault="00177DC8">
      <w:pPr>
        <w:rPr>
          <w:b/>
          <w:bCs/>
          <w:sz w:val="32"/>
          <w:szCs w:val="32"/>
          <w:lang w:val="en-US"/>
        </w:rPr>
      </w:pPr>
    </w:p>
    <w:p w:rsidR="00177DC8" w:rsidRDefault="00177DC8">
      <w:pPr>
        <w:rPr>
          <w:sz w:val="24"/>
          <w:szCs w:val="24"/>
          <w:lang w:val="en-US"/>
        </w:rPr>
      </w:pPr>
      <w:proofErr w:type="spellStart"/>
      <w:r>
        <w:rPr>
          <w:b/>
          <w:bCs/>
          <w:sz w:val="24"/>
          <w:szCs w:val="24"/>
          <w:u w:val="single"/>
          <w:lang w:val="en-US"/>
        </w:rPr>
        <w:t>Bitstrips</w:t>
      </w:r>
      <w:proofErr w:type="spellEnd"/>
      <w:r>
        <w:rPr>
          <w:b/>
          <w:bCs/>
          <w:sz w:val="24"/>
          <w:szCs w:val="24"/>
          <w:u w:val="single"/>
          <w:lang w:val="en-US"/>
        </w:rPr>
        <w:t xml:space="preserve"> for Schools:</w:t>
      </w:r>
      <w:r>
        <w:rPr>
          <w:sz w:val="24"/>
          <w:szCs w:val="24"/>
          <w:lang w:val="en-US"/>
        </w:rPr>
        <w:t xml:space="preserve">   </w:t>
      </w:r>
      <w:hyperlink r:id="rId8" w:history="1">
        <w:r>
          <w:rPr>
            <w:color w:val="0000FF"/>
            <w:sz w:val="24"/>
            <w:szCs w:val="24"/>
            <w:u w:val="single"/>
            <w:lang w:val="en-US"/>
          </w:rPr>
          <w:t>http://bitstripsforschools.com</w:t>
        </w:r>
      </w:hyperlink>
      <w:r>
        <w:rPr>
          <w:sz w:val="24"/>
          <w:szCs w:val="24"/>
          <w:lang w:val="en-US"/>
        </w:rPr>
        <w:t xml:space="preserve"> </w:t>
      </w:r>
    </w:p>
    <w:p w:rsidR="00177DC8" w:rsidRDefault="00177DC8">
      <w:pPr>
        <w:rPr>
          <w:sz w:val="24"/>
          <w:szCs w:val="24"/>
          <w:lang w:val="en-US"/>
        </w:rPr>
      </w:pPr>
      <w:r>
        <w:rPr>
          <w:sz w:val="24"/>
          <w:szCs w:val="24"/>
          <w:lang w:val="en-US"/>
        </w:rPr>
        <w:t xml:space="preserve">If your teacher is using it they will set up your account. </w:t>
      </w:r>
    </w:p>
    <w:p w:rsidR="00177DC8" w:rsidRDefault="00177DC8">
      <w:pPr>
        <w:rPr>
          <w:b/>
          <w:bCs/>
          <w:sz w:val="32"/>
          <w:szCs w:val="32"/>
          <w:lang w:val="en-US"/>
        </w:rPr>
      </w:pPr>
    </w:p>
    <w:p w:rsidR="00177DC8" w:rsidRDefault="00177DC8">
      <w:pPr>
        <w:rPr>
          <w:sz w:val="24"/>
          <w:szCs w:val="24"/>
          <w:lang w:val="en-US"/>
        </w:rPr>
      </w:pPr>
      <w:r>
        <w:rPr>
          <w:b/>
          <w:bCs/>
          <w:sz w:val="24"/>
          <w:szCs w:val="24"/>
          <w:u w:val="single"/>
          <w:lang w:val="en-US"/>
        </w:rPr>
        <w:t xml:space="preserve">EBSCO: </w:t>
      </w:r>
      <w:r>
        <w:rPr>
          <w:sz w:val="24"/>
          <w:szCs w:val="24"/>
          <w:lang w:val="en-US"/>
        </w:rPr>
        <w:t xml:space="preserve"> </w:t>
      </w:r>
      <w:hyperlink r:id="rId9" w:history="1">
        <w:r>
          <w:rPr>
            <w:color w:val="0000FF"/>
            <w:sz w:val="24"/>
            <w:szCs w:val="24"/>
            <w:u w:val="single"/>
            <w:lang w:val="en-US"/>
          </w:rPr>
          <w:t>http://search.ebscohost.com</w:t>
        </w:r>
      </w:hyperlink>
      <w:r>
        <w:rPr>
          <w:sz w:val="24"/>
          <w:szCs w:val="24"/>
          <w:lang w:val="en-US"/>
        </w:rPr>
        <w:t xml:space="preserve"> </w:t>
      </w:r>
    </w:p>
    <w:p w:rsidR="00177DC8" w:rsidRDefault="00177DC8">
      <w:pPr>
        <w:rPr>
          <w:sz w:val="24"/>
          <w:szCs w:val="24"/>
          <w:lang w:val="en-US"/>
        </w:rPr>
      </w:pPr>
      <w:r>
        <w:rPr>
          <w:sz w:val="24"/>
          <w:szCs w:val="24"/>
          <w:lang w:val="en-US"/>
        </w:rPr>
        <w:t xml:space="preserve">This is another Knowledge Ontario Database, but you need to access it separately. </w:t>
      </w:r>
    </w:p>
    <w:p w:rsidR="00177DC8" w:rsidRDefault="00177DC8">
      <w:pPr>
        <w:rPr>
          <w:sz w:val="24"/>
          <w:szCs w:val="24"/>
          <w:lang w:val="en-US"/>
        </w:rPr>
      </w:pPr>
      <w:r>
        <w:rPr>
          <w:sz w:val="24"/>
          <w:szCs w:val="24"/>
          <w:lang w:val="en-US"/>
        </w:rPr>
        <w:t xml:space="preserve">Username: </w:t>
      </w:r>
      <w:proofErr w:type="spellStart"/>
      <w:r>
        <w:rPr>
          <w:sz w:val="24"/>
          <w:szCs w:val="24"/>
          <w:lang w:val="en-US"/>
        </w:rPr>
        <w:t>tldsb</w:t>
      </w:r>
      <w:proofErr w:type="spellEnd"/>
      <w:r>
        <w:rPr>
          <w:sz w:val="24"/>
          <w:szCs w:val="24"/>
          <w:lang w:val="en-US"/>
        </w:rPr>
        <w:t xml:space="preserve">      </w:t>
      </w:r>
      <w:r w:rsidR="00CF1329">
        <w:rPr>
          <w:sz w:val="24"/>
          <w:szCs w:val="24"/>
          <w:lang w:val="en-US"/>
        </w:rPr>
        <w:tab/>
      </w:r>
      <w:r w:rsidR="00CF1329">
        <w:rPr>
          <w:sz w:val="24"/>
          <w:szCs w:val="24"/>
          <w:lang w:val="en-US"/>
        </w:rPr>
        <w:tab/>
      </w:r>
      <w:r w:rsidR="00CF1329">
        <w:rPr>
          <w:sz w:val="24"/>
          <w:szCs w:val="24"/>
          <w:lang w:val="en-US"/>
        </w:rPr>
        <w:tab/>
      </w:r>
      <w:r>
        <w:rPr>
          <w:sz w:val="24"/>
          <w:szCs w:val="24"/>
          <w:lang w:val="en-US"/>
        </w:rPr>
        <w:t xml:space="preserve">Password: </w:t>
      </w:r>
      <w:proofErr w:type="spellStart"/>
      <w:r>
        <w:rPr>
          <w:sz w:val="24"/>
          <w:szCs w:val="24"/>
          <w:lang w:val="en-US"/>
        </w:rPr>
        <w:t>ebsco</w:t>
      </w:r>
      <w:proofErr w:type="spellEnd"/>
      <w:r>
        <w:rPr>
          <w:sz w:val="24"/>
          <w:szCs w:val="24"/>
          <w:lang w:val="en-US"/>
        </w:rPr>
        <w:t xml:space="preserve"> </w:t>
      </w:r>
    </w:p>
    <w:p w:rsidR="00177DC8" w:rsidRDefault="00177DC8">
      <w:pPr>
        <w:rPr>
          <w:sz w:val="24"/>
          <w:szCs w:val="24"/>
          <w:lang w:val="en-US"/>
        </w:rPr>
      </w:pPr>
    </w:p>
    <w:p w:rsidR="00177DC8" w:rsidRDefault="00177DC8">
      <w:pPr>
        <w:rPr>
          <w:sz w:val="24"/>
          <w:szCs w:val="24"/>
          <w:lang w:val="en-US"/>
        </w:rPr>
      </w:pPr>
      <w:r>
        <w:rPr>
          <w:b/>
          <w:bCs/>
          <w:sz w:val="24"/>
          <w:szCs w:val="24"/>
          <w:u w:val="single"/>
          <w:lang w:val="en-US"/>
        </w:rPr>
        <w:t xml:space="preserve">Learn360: </w:t>
      </w:r>
      <w:r>
        <w:rPr>
          <w:sz w:val="24"/>
          <w:szCs w:val="24"/>
          <w:lang w:val="en-US"/>
        </w:rPr>
        <w:t xml:space="preserve"> </w:t>
      </w:r>
      <w:hyperlink r:id="rId10" w:history="1">
        <w:r>
          <w:rPr>
            <w:color w:val="0000FF"/>
            <w:sz w:val="24"/>
            <w:szCs w:val="24"/>
            <w:u w:val="single"/>
            <w:lang w:val="en-US"/>
          </w:rPr>
          <w:t>http://www.learn360.ca</w:t>
        </w:r>
      </w:hyperlink>
      <w:r>
        <w:rPr>
          <w:sz w:val="24"/>
          <w:szCs w:val="24"/>
          <w:lang w:val="en-US"/>
        </w:rPr>
        <w:t xml:space="preserve"> - access through SAKAI - </w:t>
      </w:r>
      <w:hyperlink r:id="rId11" w:history="1">
        <w:r>
          <w:rPr>
            <w:color w:val="0000FF"/>
            <w:sz w:val="24"/>
            <w:szCs w:val="24"/>
            <w:u w:val="single"/>
            <w:lang w:val="en-US"/>
          </w:rPr>
          <w:t>http://cle.tlsb.on.ca</w:t>
        </w:r>
      </w:hyperlink>
    </w:p>
    <w:p w:rsidR="00177DC8" w:rsidRDefault="00177DC8" w:rsidP="00C0439C">
      <w:pPr>
        <w:numPr>
          <w:ilvl w:val="0"/>
          <w:numId w:val="1"/>
        </w:numPr>
        <w:ind w:left="360" w:hanging="360"/>
        <w:rPr>
          <w:sz w:val="24"/>
          <w:szCs w:val="24"/>
          <w:lang w:val="en-US"/>
        </w:rPr>
      </w:pPr>
      <w:r>
        <w:rPr>
          <w:sz w:val="24"/>
          <w:szCs w:val="24"/>
          <w:lang w:val="en-US"/>
        </w:rPr>
        <w:t xml:space="preserve">Collection of educational media - mostly videos. Many of the videos may be downloaded. </w:t>
      </w:r>
    </w:p>
    <w:p w:rsidR="00177DC8" w:rsidRDefault="00177DC8" w:rsidP="00C0439C">
      <w:pPr>
        <w:numPr>
          <w:ilvl w:val="0"/>
          <w:numId w:val="1"/>
        </w:numPr>
        <w:ind w:left="360" w:hanging="360"/>
        <w:rPr>
          <w:sz w:val="24"/>
          <w:szCs w:val="24"/>
          <w:lang w:val="en-US"/>
        </w:rPr>
      </w:pPr>
      <w:r>
        <w:rPr>
          <w:sz w:val="24"/>
          <w:szCs w:val="24"/>
          <w:lang w:val="en-US"/>
        </w:rPr>
        <w:t>Access your own account to Learn360 from your class or library site in Sakai.</w:t>
      </w:r>
    </w:p>
    <w:p w:rsidR="00177DC8" w:rsidRDefault="00177DC8" w:rsidP="00C0439C">
      <w:pPr>
        <w:numPr>
          <w:ilvl w:val="0"/>
          <w:numId w:val="1"/>
        </w:numPr>
        <w:ind w:left="360" w:hanging="360"/>
        <w:rPr>
          <w:sz w:val="24"/>
          <w:szCs w:val="24"/>
          <w:lang w:val="en-US"/>
        </w:rPr>
      </w:pPr>
      <w:r>
        <w:rPr>
          <w:sz w:val="24"/>
          <w:szCs w:val="24"/>
          <w:lang w:val="en-US"/>
        </w:rPr>
        <w:t xml:space="preserve">If not available, join the </w:t>
      </w:r>
      <w:r>
        <w:rPr>
          <w:sz w:val="24"/>
          <w:szCs w:val="24"/>
        </w:rPr>
        <w:t>‘</w:t>
      </w:r>
      <w:r>
        <w:rPr>
          <w:sz w:val="24"/>
          <w:szCs w:val="24"/>
          <w:lang w:val="en-US"/>
        </w:rPr>
        <w:t>Student Resources</w:t>
      </w:r>
      <w:r>
        <w:rPr>
          <w:sz w:val="24"/>
          <w:szCs w:val="24"/>
        </w:rPr>
        <w:t>’</w:t>
      </w:r>
      <w:r>
        <w:rPr>
          <w:sz w:val="24"/>
          <w:szCs w:val="24"/>
          <w:lang w:val="en-US"/>
        </w:rPr>
        <w:t xml:space="preserve"> Sakai sire by clicking on Membership/Joinable Sites. </w:t>
      </w:r>
    </w:p>
    <w:p w:rsidR="00177DC8" w:rsidRDefault="00177DC8">
      <w:pPr>
        <w:rPr>
          <w:sz w:val="24"/>
          <w:szCs w:val="24"/>
          <w:lang w:val="en-US"/>
        </w:rPr>
      </w:pPr>
      <w:r>
        <w:rPr>
          <w:sz w:val="24"/>
          <w:szCs w:val="24"/>
          <w:lang w:val="en-US"/>
        </w:rPr>
        <w:t xml:space="preserve">If, for some reason the Learn360 login will not work, </w:t>
      </w:r>
      <w:r w:rsidR="00CF1329">
        <w:rPr>
          <w:sz w:val="24"/>
          <w:szCs w:val="24"/>
          <w:lang w:val="en-US"/>
        </w:rPr>
        <w:t>there is a shared student login…</w:t>
      </w:r>
      <w:r>
        <w:rPr>
          <w:sz w:val="24"/>
          <w:szCs w:val="24"/>
          <w:lang w:val="en-US"/>
        </w:rPr>
        <w:t xml:space="preserve"> </w:t>
      </w:r>
    </w:p>
    <w:p w:rsidR="00177DC8" w:rsidRDefault="00177DC8">
      <w:pPr>
        <w:rPr>
          <w:sz w:val="24"/>
          <w:szCs w:val="24"/>
          <w:lang w:val="en-US"/>
        </w:rPr>
      </w:pPr>
      <w:r>
        <w:rPr>
          <w:sz w:val="24"/>
          <w:szCs w:val="24"/>
          <w:lang w:val="en-US"/>
        </w:rPr>
        <w:t>Login: trillium student (with the space)     Password: trillium</w:t>
      </w:r>
    </w:p>
    <w:p w:rsidR="00177DC8" w:rsidRDefault="00177DC8">
      <w:pPr>
        <w:rPr>
          <w:b/>
          <w:bCs/>
          <w:sz w:val="24"/>
          <w:szCs w:val="24"/>
          <w:u w:val="single"/>
          <w:lang w:val="en-US"/>
        </w:rPr>
      </w:pPr>
    </w:p>
    <w:p w:rsidR="00177DC8" w:rsidRDefault="00177DC8">
      <w:pPr>
        <w:rPr>
          <w:b/>
          <w:bCs/>
          <w:sz w:val="24"/>
          <w:szCs w:val="24"/>
          <w:u w:val="single"/>
          <w:lang w:val="en-US"/>
        </w:rPr>
      </w:pPr>
      <w:r>
        <w:rPr>
          <w:b/>
          <w:bCs/>
          <w:sz w:val="24"/>
          <w:szCs w:val="24"/>
          <w:u w:val="single"/>
          <w:lang w:val="en-US"/>
        </w:rPr>
        <w:t>Passport to the Internet:</w:t>
      </w:r>
    </w:p>
    <w:p w:rsidR="00177DC8" w:rsidRDefault="00177DC8">
      <w:pPr>
        <w:rPr>
          <w:sz w:val="24"/>
          <w:szCs w:val="24"/>
          <w:lang w:val="en-US"/>
        </w:rPr>
      </w:pPr>
      <w:r>
        <w:rPr>
          <w:sz w:val="24"/>
          <w:szCs w:val="24"/>
          <w:lang w:val="en-US"/>
        </w:rPr>
        <w:t xml:space="preserve">This interactive tutorial teaches students the critical thinking skills they need to apply to their online experiences, including online safety, authentication online information, recognizing online marketing ploys, protections their privacy, managing online relationships and dealing with cyber bullying. </w:t>
      </w:r>
    </w:p>
    <w:p w:rsidR="00177DC8" w:rsidRDefault="00177DC8">
      <w:pPr>
        <w:rPr>
          <w:sz w:val="24"/>
          <w:szCs w:val="24"/>
          <w:lang w:val="en-US"/>
        </w:rPr>
      </w:pPr>
      <w:r>
        <w:rPr>
          <w:sz w:val="24"/>
          <w:szCs w:val="24"/>
          <w:lang w:val="en-US"/>
        </w:rPr>
        <w:t xml:space="preserve">Username: oneds10 </w:t>
      </w:r>
      <w:r w:rsidR="00CF1329">
        <w:rPr>
          <w:sz w:val="24"/>
          <w:szCs w:val="24"/>
          <w:lang w:val="en-US"/>
        </w:rPr>
        <w:tab/>
      </w:r>
      <w:r w:rsidR="00CF1329">
        <w:rPr>
          <w:sz w:val="24"/>
          <w:szCs w:val="24"/>
          <w:lang w:val="en-US"/>
        </w:rPr>
        <w:tab/>
      </w:r>
      <w:r>
        <w:rPr>
          <w:sz w:val="24"/>
          <w:szCs w:val="24"/>
          <w:lang w:val="en-US"/>
        </w:rPr>
        <w:t xml:space="preserve">        </w:t>
      </w:r>
      <w:r w:rsidR="00CF1329">
        <w:rPr>
          <w:sz w:val="24"/>
          <w:szCs w:val="24"/>
          <w:lang w:val="en-US"/>
        </w:rPr>
        <w:tab/>
      </w:r>
      <w:r>
        <w:rPr>
          <w:sz w:val="24"/>
          <w:szCs w:val="24"/>
          <w:lang w:val="en-US"/>
        </w:rPr>
        <w:t>Password: 8ngeyf</w:t>
      </w:r>
    </w:p>
    <w:p w:rsidR="00CF1329" w:rsidRDefault="00CF1329">
      <w:pPr>
        <w:rPr>
          <w:b/>
          <w:bCs/>
          <w:sz w:val="24"/>
          <w:szCs w:val="24"/>
          <w:u w:val="single"/>
          <w:lang w:val="en-US"/>
        </w:rPr>
      </w:pPr>
    </w:p>
    <w:p w:rsidR="00177DC8" w:rsidRDefault="00177DC8">
      <w:pPr>
        <w:rPr>
          <w:b/>
          <w:bCs/>
          <w:sz w:val="24"/>
          <w:szCs w:val="24"/>
          <w:u w:val="single"/>
          <w:lang w:val="en-US"/>
        </w:rPr>
      </w:pPr>
      <w:r>
        <w:rPr>
          <w:b/>
          <w:bCs/>
          <w:sz w:val="24"/>
          <w:szCs w:val="24"/>
          <w:u w:val="single"/>
          <w:lang w:val="en-US"/>
        </w:rPr>
        <w:t>Premier AT Software:</w:t>
      </w:r>
    </w:p>
    <w:p w:rsidR="00177DC8" w:rsidRDefault="00177DC8">
      <w:pPr>
        <w:rPr>
          <w:sz w:val="24"/>
          <w:szCs w:val="24"/>
          <w:lang w:val="en-US"/>
        </w:rPr>
      </w:pPr>
      <w:r>
        <w:rPr>
          <w:sz w:val="24"/>
          <w:szCs w:val="24"/>
          <w:lang w:val="en-US"/>
        </w:rPr>
        <w:t xml:space="preserve">Premier Assistive Technology is available to all Ontario Students to download. It is a collection of many different titles including the Talking Word Processor and the Universal Reader. </w:t>
      </w:r>
    </w:p>
    <w:p w:rsidR="00177DC8" w:rsidRDefault="00177DC8">
      <w:pPr>
        <w:rPr>
          <w:sz w:val="24"/>
          <w:szCs w:val="24"/>
          <w:lang w:val="en-US"/>
        </w:rPr>
      </w:pPr>
      <w:r>
        <w:rPr>
          <w:sz w:val="24"/>
          <w:szCs w:val="24"/>
          <w:lang w:val="en-US"/>
        </w:rPr>
        <w:t xml:space="preserve">Username or Login: </w:t>
      </w:r>
      <w:proofErr w:type="spellStart"/>
      <w:r>
        <w:rPr>
          <w:sz w:val="24"/>
          <w:szCs w:val="24"/>
          <w:lang w:val="en-US"/>
        </w:rPr>
        <w:t>Trillake</w:t>
      </w:r>
      <w:proofErr w:type="spellEnd"/>
      <w:r>
        <w:rPr>
          <w:sz w:val="24"/>
          <w:szCs w:val="24"/>
          <w:lang w:val="en-US"/>
        </w:rPr>
        <w:t xml:space="preserve"> </w:t>
      </w:r>
      <w:r>
        <w:rPr>
          <w:sz w:val="24"/>
          <w:szCs w:val="24"/>
          <w:lang w:val="en-US"/>
        </w:rPr>
        <w:tab/>
      </w:r>
      <w:r>
        <w:rPr>
          <w:sz w:val="24"/>
          <w:szCs w:val="24"/>
          <w:lang w:val="en-US"/>
        </w:rPr>
        <w:tab/>
      </w:r>
      <w:r w:rsidR="00CF1329">
        <w:rPr>
          <w:sz w:val="24"/>
          <w:szCs w:val="24"/>
          <w:lang w:val="en-US"/>
        </w:rPr>
        <w:tab/>
      </w:r>
      <w:r>
        <w:rPr>
          <w:sz w:val="24"/>
          <w:szCs w:val="24"/>
          <w:lang w:val="en-US"/>
        </w:rPr>
        <w:t>Password: Access</w:t>
      </w:r>
    </w:p>
    <w:p w:rsidR="00177DC8" w:rsidRDefault="00177DC8">
      <w:pPr>
        <w:rPr>
          <w:b/>
          <w:bCs/>
          <w:sz w:val="24"/>
          <w:szCs w:val="24"/>
          <w:u w:val="single"/>
          <w:lang w:val="en-US"/>
        </w:rPr>
      </w:pPr>
    </w:p>
    <w:p w:rsidR="00177DC8" w:rsidRDefault="00177DC8">
      <w:pPr>
        <w:rPr>
          <w:b/>
          <w:bCs/>
          <w:sz w:val="24"/>
          <w:szCs w:val="24"/>
          <w:u w:val="single"/>
          <w:lang w:val="en-US"/>
        </w:rPr>
      </w:pPr>
      <w:r>
        <w:rPr>
          <w:b/>
          <w:bCs/>
          <w:sz w:val="24"/>
          <w:szCs w:val="24"/>
          <w:u w:val="single"/>
          <w:lang w:val="en-US"/>
        </w:rPr>
        <w:t xml:space="preserve">Sakai Collaborative Learning Environment: </w:t>
      </w:r>
    </w:p>
    <w:p w:rsidR="00177DC8" w:rsidRDefault="00177DC8">
      <w:pPr>
        <w:rPr>
          <w:sz w:val="24"/>
          <w:szCs w:val="24"/>
          <w:lang w:val="en-US"/>
        </w:rPr>
      </w:pPr>
      <w:r>
        <w:rPr>
          <w:sz w:val="24"/>
          <w:szCs w:val="24"/>
          <w:lang w:val="en-US"/>
        </w:rPr>
        <w:t xml:space="preserve">Use your student FFSS login and password. All students have accounts. </w:t>
      </w:r>
    </w:p>
    <w:p w:rsidR="00177DC8" w:rsidRDefault="00177DC8">
      <w:pPr>
        <w:rPr>
          <w:sz w:val="24"/>
          <w:szCs w:val="24"/>
          <w:lang w:val="en-US"/>
        </w:rPr>
      </w:pPr>
    </w:p>
    <w:p w:rsidR="008E0E5E" w:rsidRDefault="00177DC8">
      <w:pPr>
        <w:rPr>
          <w:sz w:val="24"/>
          <w:szCs w:val="24"/>
          <w:lang w:val="en-US"/>
        </w:rPr>
      </w:pPr>
      <w:r>
        <w:rPr>
          <w:b/>
          <w:bCs/>
          <w:sz w:val="24"/>
          <w:szCs w:val="24"/>
          <w:u w:val="single"/>
          <w:lang w:val="en-US"/>
        </w:rPr>
        <w:t>Teen Health and Wellness:</w:t>
      </w:r>
      <w:r>
        <w:rPr>
          <w:sz w:val="24"/>
          <w:szCs w:val="24"/>
          <w:lang w:val="en-US"/>
        </w:rPr>
        <w:t xml:space="preserve"> </w:t>
      </w:r>
      <w:hyperlink r:id="rId12" w:history="1">
        <w:r>
          <w:rPr>
            <w:color w:val="0000FF"/>
            <w:sz w:val="24"/>
            <w:szCs w:val="24"/>
            <w:u w:val="single"/>
            <w:lang w:val="en-US"/>
          </w:rPr>
          <w:t>http://www.teenhealthandwellness.com/</w:t>
        </w:r>
      </w:hyperlink>
      <w:r>
        <w:rPr>
          <w:sz w:val="24"/>
          <w:szCs w:val="24"/>
          <w:lang w:val="en-US"/>
        </w:rPr>
        <w:t xml:space="preserve"> </w:t>
      </w:r>
    </w:p>
    <w:p w:rsidR="00177DC8" w:rsidRDefault="00177DC8">
      <w:pPr>
        <w:rPr>
          <w:sz w:val="24"/>
          <w:szCs w:val="24"/>
          <w:lang w:val="en-US"/>
        </w:rPr>
      </w:pPr>
      <w:r>
        <w:rPr>
          <w:sz w:val="24"/>
          <w:szCs w:val="24"/>
          <w:lang w:val="en-US"/>
        </w:rPr>
        <w:t>Login: trillium</w:t>
      </w:r>
      <w:r>
        <w:rPr>
          <w:sz w:val="24"/>
          <w:szCs w:val="24"/>
          <w:lang w:val="en-US"/>
        </w:rPr>
        <w:tab/>
      </w:r>
      <w:r>
        <w:rPr>
          <w:sz w:val="24"/>
          <w:szCs w:val="24"/>
          <w:lang w:val="en-US"/>
        </w:rPr>
        <w:tab/>
      </w:r>
      <w:r w:rsidR="00CF1329">
        <w:rPr>
          <w:sz w:val="24"/>
          <w:szCs w:val="24"/>
          <w:lang w:val="en-US"/>
        </w:rPr>
        <w:tab/>
      </w:r>
      <w:r w:rsidR="00CF1329">
        <w:rPr>
          <w:sz w:val="24"/>
          <w:szCs w:val="24"/>
          <w:lang w:val="en-US"/>
        </w:rPr>
        <w:tab/>
      </w:r>
      <w:r w:rsidR="00CF1329">
        <w:rPr>
          <w:sz w:val="24"/>
          <w:szCs w:val="24"/>
          <w:lang w:val="en-US"/>
        </w:rPr>
        <w:tab/>
      </w:r>
      <w:r>
        <w:rPr>
          <w:sz w:val="24"/>
          <w:szCs w:val="24"/>
          <w:lang w:val="en-US"/>
        </w:rPr>
        <w:t>Password: tril7859</w:t>
      </w:r>
    </w:p>
    <w:p w:rsidR="00177DC8" w:rsidRDefault="00177DC8">
      <w:pPr>
        <w:rPr>
          <w:b/>
          <w:bCs/>
          <w:sz w:val="24"/>
          <w:szCs w:val="24"/>
          <w:u w:val="single"/>
          <w:lang w:val="en-US"/>
        </w:rPr>
      </w:pPr>
    </w:p>
    <w:p w:rsidR="00177DC8" w:rsidRDefault="00177DC8">
      <w:pPr>
        <w:rPr>
          <w:b/>
          <w:bCs/>
          <w:sz w:val="24"/>
          <w:szCs w:val="24"/>
          <w:u w:val="single"/>
          <w:lang w:val="en-US"/>
        </w:rPr>
      </w:pPr>
    </w:p>
    <w:p w:rsidR="00177DC8" w:rsidRDefault="00177DC8">
      <w:pPr>
        <w:rPr>
          <w:b/>
          <w:bCs/>
          <w:sz w:val="24"/>
          <w:szCs w:val="24"/>
          <w:u w:val="single"/>
          <w:lang w:val="en-US"/>
        </w:rPr>
      </w:pPr>
    </w:p>
    <w:p w:rsidR="00177DC8" w:rsidRDefault="00177DC8">
      <w:pPr>
        <w:rPr>
          <w:b/>
          <w:bCs/>
          <w:sz w:val="24"/>
          <w:szCs w:val="24"/>
          <w:u w:val="single"/>
          <w:lang w:val="en-US"/>
        </w:rPr>
      </w:pPr>
    </w:p>
    <w:p w:rsidR="00177DC8" w:rsidRDefault="00177DC8">
      <w:pPr>
        <w:rPr>
          <w:b/>
          <w:bCs/>
          <w:sz w:val="24"/>
          <w:szCs w:val="24"/>
          <w:u w:val="single"/>
          <w:lang w:val="en-US"/>
        </w:rPr>
      </w:pPr>
    </w:p>
    <w:p w:rsidR="00177DC8" w:rsidRDefault="00177DC8">
      <w:pPr>
        <w:rPr>
          <w:b/>
          <w:bCs/>
          <w:sz w:val="24"/>
          <w:szCs w:val="24"/>
          <w:u w:val="single"/>
          <w:lang w:val="en-US"/>
        </w:rPr>
      </w:pPr>
    </w:p>
    <w:p w:rsidR="00177DC8" w:rsidRDefault="00177DC8">
      <w:pPr>
        <w:rPr>
          <w:b/>
          <w:bCs/>
          <w:sz w:val="24"/>
          <w:szCs w:val="24"/>
          <w:u w:val="single"/>
          <w:lang w:val="en-US"/>
        </w:rPr>
      </w:pPr>
      <w:bookmarkStart w:id="0" w:name="_GoBack"/>
      <w:bookmarkEnd w:id="0"/>
    </w:p>
    <w:sectPr w:rsidR="00177DC8" w:rsidSect="00CF1329">
      <w:headerReference w:type="default" r:id="rId13"/>
      <w:footerReference w:type="default" r:id="rId14"/>
      <w:pgSz w:w="12240" w:h="15840"/>
      <w:pgMar w:top="1021" w:right="1418" w:bottom="1021" w:left="1418" w:header="720" w:footer="862"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DC8" w:rsidRDefault="00177DC8" w:rsidP="00177DC8">
      <w:r>
        <w:separator/>
      </w:r>
    </w:p>
  </w:endnote>
  <w:endnote w:type="continuationSeparator" w:id="0">
    <w:p w:rsidR="00177DC8" w:rsidRDefault="00177DC8" w:rsidP="00177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MS Gothic">
    <w:altName w:val="ＭＳ ゴシック"/>
    <w:panose1 w:val="020B06090702050802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DC8" w:rsidRDefault="00177DC8">
    <w:pPr>
      <w:tabs>
        <w:tab w:val="center" w:pos="4320"/>
        <w:tab w:val="right" w:pos="8640"/>
      </w:tabs>
      <w:rPr>
        <w:rFonts w:eastAsiaTheme="minorEastAsia"/>
        <w:kern w:val="0"/>
      </w:rPr>
    </w:pPr>
  </w:p>
  <w:p w:rsidR="00177DC8" w:rsidRDefault="00177DC8">
    <w:pPr>
      <w:tabs>
        <w:tab w:val="center" w:pos="4320"/>
        <w:tab w:val="right" w:pos="8640"/>
      </w:tabs>
      <w:rPr>
        <w:rFonts w:eastAsiaTheme="minorEastAsia"/>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DC8" w:rsidRDefault="00177DC8" w:rsidP="00177DC8">
      <w:r>
        <w:separator/>
      </w:r>
    </w:p>
  </w:footnote>
  <w:footnote w:type="continuationSeparator" w:id="0">
    <w:p w:rsidR="00177DC8" w:rsidRDefault="00177DC8" w:rsidP="00177D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DC8" w:rsidRDefault="00177DC8">
    <w:pPr>
      <w:tabs>
        <w:tab w:val="center" w:pos="4320"/>
        <w:tab w:val="right" w:pos="8640"/>
      </w:tabs>
      <w:rPr>
        <w:rFonts w:eastAsiaTheme="minorEastAsia"/>
        <w:kern w:val="0"/>
      </w:rPr>
    </w:pPr>
  </w:p>
  <w:p w:rsidR="00177DC8" w:rsidRDefault="00177DC8">
    <w:pPr>
      <w:tabs>
        <w:tab w:val="center" w:pos="4320"/>
        <w:tab w:val="right" w:pos="8640"/>
      </w:tabs>
      <w:rPr>
        <w:rFonts w:eastAsiaTheme="minorEastAsia"/>
        <w:kern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394C126"/>
    <w:lvl w:ilvl="0">
      <w:numFmt w:val="bullet"/>
      <w:lvlText w:val="*"/>
      <w:lvlJc w:val="left"/>
    </w:lvl>
  </w:abstractNum>
  <w:num w:numId="1">
    <w:abstractNumId w:val="0"/>
    <w:lvlOverride w:ilvl="0">
      <w:lvl w:ilvl="0">
        <w:start w:val="1"/>
        <w:numFmt w:val="bullet"/>
        <w:lvlText w:val=""/>
        <w:legacy w:legacy="1" w:legacySpace="0" w:legacyIndent="360"/>
        <w:lvlJc w:val="left"/>
        <w:rPr>
          <w:rFonts w:ascii="Wingdings" w:hAnsi="Wingding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177DC8"/>
    <w:rsid w:val="00177DC8"/>
    <w:rsid w:val="008E0E5E"/>
    <w:rsid w:val="00941E9D"/>
    <w:rsid w:val="00C0439C"/>
    <w:rsid w:val="00CF1329"/>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rFonts w:ascii="Times New Roman" w:eastAsia="MS Mincho"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0E5E"/>
    <w:rPr>
      <w:rFonts w:ascii="Tahoma" w:hAnsi="Tahoma" w:cs="Tahoma"/>
      <w:sz w:val="16"/>
      <w:szCs w:val="16"/>
    </w:rPr>
  </w:style>
  <w:style w:type="character" w:customStyle="1" w:styleId="BalloonTextChar">
    <w:name w:val="Balloon Text Char"/>
    <w:basedOn w:val="DefaultParagraphFont"/>
    <w:link w:val="BalloonText"/>
    <w:uiPriority w:val="99"/>
    <w:semiHidden/>
    <w:rsid w:val="008E0E5E"/>
    <w:rPr>
      <w:rFonts w:ascii="Tahoma" w:eastAsia="MS Mincho" w:hAnsi="Tahoma" w:cs="Tahoma"/>
      <w:kern w:val="28"/>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rFonts w:ascii="Times New Roman" w:eastAsia="MS Mincho"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0E5E"/>
    <w:rPr>
      <w:rFonts w:ascii="Tahoma" w:hAnsi="Tahoma" w:cs="Tahoma"/>
      <w:sz w:val="16"/>
      <w:szCs w:val="16"/>
    </w:rPr>
  </w:style>
  <w:style w:type="character" w:customStyle="1" w:styleId="BalloonTextChar">
    <w:name w:val="Balloon Text Char"/>
    <w:basedOn w:val="DefaultParagraphFont"/>
    <w:link w:val="BalloonText"/>
    <w:uiPriority w:val="99"/>
    <w:semiHidden/>
    <w:rsid w:val="008E0E5E"/>
    <w:rPr>
      <w:rFonts w:ascii="Tahoma" w:eastAsia="MS Mincho" w:hAnsi="Tahoma" w:cs="Tahoma"/>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stripsforschools.com/"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teenhealthandwellness.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cle.tlsb.on.c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earn360.ca/" TargetMode="External"/><Relationship Id="rId4" Type="http://schemas.openxmlformats.org/officeDocument/2006/relationships/settings" Target="settings.xml"/><Relationship Id="rId9" Type="http://schemas.openxmlformats.org/officeDocument/2006/relationships/hyperlink" Target="http://search.ebscohost.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1783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Carruth, AnnMarie</dc:creator>
  <cp:lastModifiedBy>Carruth, AnnMarie</cp:lastModifiedBy>
  <cp:revision>2</cp:revision>
  <cp:lastPrinted>2014-05-05T17:43:00Z</cp:lastPrinted>
  <dcterms:created xsi:type="dcterms:W3CDTF">2014-05-05T17:47:00Z</dcterms:created>
  <dcterms:modified xsi:type="dcterms:W3CDTF">2014-05-05T17:47:00Z</dcterms:modified>
</cp:coreProperties>
</file>